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890" w:rsidRPr="00F22289" w:rsidRDefault="00410890" w:rsidP="004108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včetně čestného prohlášení</w:t>
      </w:r>
    </w:p>
    <w:p w:rsidR="00410890" w:rsidRPr="002D1A2C" w:rsidRDefault="00410890" w:rsidP="0041089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410890" w:rsidTr="00410890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top w:w="57" w:type="dxa"/>
              <w:bottom w:w="57" w:type="dxa"/>
            </w:tcMar>
          </w:tcPr>
          <w:p w:rsidR="00410890" w:rsidRPr="00471F7C" w:rsidRDefault="00410890" w:rsidP="00C53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>
              <w:rPr>
                <w:rFonts w:ascii="Arial" w:hAnsi="Arial" w:cs="Arial"/>
                <w:b/>
                <w:sz w:val="20"/>
                <w:szCs w:val="20"/>
              </w:rPr>
              <w:t>MR23</w:t>
            </w:r>
            <w:r w:rsidRPr="00A36B4E">
              <w:rPr>
                <w:rFonts w:ascii="Arial" w:hAnsi="Arial" w:cs="Arial"/>
                <w:b/>
                <w:sz w:val="20"/>
                <w:szCs w:val="20"/>
              </w:rPr>
              <w:t>/2024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C50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10890">
              <w:rPr>
                <w:rFonts w:ascii="Arial" w:hAnsi="Arial" w:cs="Arial"/>
                <w:b/>
                <w:sz w:val="20"/>
                <w:szCs w:val="20"/>
              </w:rPr>
              <w:t>Revize elektrických rozvodů nízkého a vysokého napětí, hromosvodů a elektrospotřebičů</w:t>
            </w:r>
          </w:p>
        </w:tc>
      </w:tr>
    </w:tbl>
    <w:p w:rsidR="00410890" w:rsidRPr="00447B8F" w:rsidRDefault="00410890" w:rsidP="00410890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410890" w:rsidTr="00C533EB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410890" w:rsidTr="00C533EB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410890" w:rsidRPr="00C62C3C" w:rsidTr="00C533EB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10890" w:rsidRPr="00C62C3C" w:rsidRDefault="00410890" w:rsidP="00C533EB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10890" w:rsidRPr="00C62C3C" w:rsidRDefault="00410890" w:rsidP="00C533EB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410890" w:rsidRPr="00C62C3C" w:rsidTr="00C533EB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10890" w:rsidRPr="00C62C3C" w:rsidRDefault="00410890" w:rsidP="00C533EB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10890" w:rsidRPr="00C62C3C" w:rsidRDefault="00410890" w:rsidP="00C533EB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410890" w:rsidRPr="00C62C3C" w:rsidTr="00C533EB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10890" w:rsidRPr="00C62C3C" w:rsidRDefault="00410890" w:rsidP="00C533EB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10890" w:rsidRPr="00C62C3C" w:rsidRDefault="00410890" w:rsidP="00C533EB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:rsidR="00410890" w:rsidRPr="00C62C3C" w:rsidRDefault="00410890" w:rsidP="00C533E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10890" w:rsidRDefault="00410890" w:rsidP="00410890"/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10890" w:rsidTr="00C533EB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10890" w:rsidTr="00C533EB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410890" w:rsidRPr="00F002A0" w:rsidRDefault="00410890" w:rsidP="00C533E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410890" w:rsidRPr="00F002A0" w:rsidRDefault="00410890" w:rsidP="00C533E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</w:p>
          <w:p w:rsidR="0041089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10890" w:rsidTr="00C533E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410890" w:rsidRPr="00F002A0" w:rsidRDefault="00410890" w:rsidP="00C533E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410890" w:rsidRPr="00F002A0" w:rsidRDefault="00410890" w:rsidP="00C533EB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  <w:tr w:rsidR="00410890" w:rsidTr="00C533EB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410890" w:rsidRPr="00F002A0" w:rsidRDefault="00410890" w:rsidP="00C533EB">
            <w:pPr>
              <w:rPr>
                <w:rFonts w:ascii="Arial" w:hAnsi="Arial" w:cs="Arial"/>
              </w:rPr>
            </w:pPr>
          </w:p>
        </w:tc>
      </w:tr>
    </w:tbl>
    <w:p w:rsidR="00410890" w:rsidRPr="00F002A0" w:rsidRDefault="00410890" w:rsidP="004108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410890" w:rsidRPr="00F002A0" w:rsidRDefault="00410890" w:rsidP="00410890">
      <w:pPr>
        <w:rPr>
          <w:rFonts w:ascii="Arial" w:hAnsi="Arial" w:cs="Arial"/>
        </w:rPr>
      </w:pPr>
    </w:p>
    <w:p w:rsidR="00410890" w:rsidRDefault="00410890" w:rsidP="00410890">
      <w:pPr>
        <w:spacing w:after="200" w:line="276" w:lineRule="auto"/>
      </w:pPr>
    </w:p>
    <w:p w:rsidR="00410890" w:rsidRDefault="00410890" w:rsidP="00410890">
      <w:pPr>
        <w:rPr>
          <w:rFonts w:ascii="Arial" w:hAnsi="Arial" w:cs="Arial"/>
          <w:b/>
          <w:szCs w:val="20"/>
          <w:u w:val="single"/>
        </w:rPr>
      </w:pPr>
    </w:p>
    <w:p w:rsidR="00410890" w:rsidRDefault="00410890" w:rsidP="00410890">
      <w:pPr>
        <w:rPr>
          <w:rFonts w:ascii="Arial" w:hAnsi="Arial" w:cs="Arial"/>
          <w:b/>
          <w:szCs w:val="20"/>
          <w:u w:val="single"/>
        </w:rPr>
      </w:pPr>
    </w:p>
    <w:p w:rsidR="00410890" w:rsidRDefault="00410890" w:rsidP="00410890">
      <w:pPr>
        <w:rPr>
          <w:rFonts w:ascii="Arial" w:hAnsi="Arial" w:cs="Arial"/>
          <w:b/>
          <w:szCs w:val="20"/>
          <w:u w:val="single"/>
        </w:rPr>
      </w:pPr>
    </w:p>
    <w:p w:rsidR="00410890" w:rsidRDefault="00410890" w:rsidP="00410890">
      <w:pPr>
        <w:rPr>
          <w:rFonts w:ascii="Arial" w:hAnsi="Arial" w:cs="Arial"/>
          <w:b/>
          <w:szCs w:val="20"/>
          <w:u w:val="single"/>
        </w:rPr>
      </w:pPr>
    </w:p>
    <w:p w:rsidR="00410890" w:rsidRDefault="00410890" w:rsidP="00410890">
      <w:pPr>
        <w:rPr>
          <w:rFonts w:ascii="Arial" w:hAnsi="Arial" w:cs="Arial"/>
          <w:b/>
          <w:szCs w:val="20"/>
          <w:u w:val="single"/>
        </w:rPr>
      </w:pPr>
    </w:p>
    <w:p w:rsidR="00410890" w:rsidRDefault="00410890" w:rsidP="00410890">
      <w:pPr>
        <w:rPr>
          <w:rFonts w:ascii="Arial" w:hAnsi="Arial" w:cs="Arial"/>
          <w:b/>
          <w:szCs w:val="20"/>
          <w:u w:val="single"/>
        </w:rPr>
      </w:pPr>
    </w:p>
    <w:p w:rsidR="00410890" w:rsidRDefault="00410890" w:rsidP="00410890">
      <w:pPr>
        <w:rPr>
          <w:rFonts w:ascii="Arial" w:hAnsi="Arial" w:cs="Arial"/>
          <w:b/>
          <w:szCs w:val="20"/>
          <w:u w:val="single"/>
        </w:rPr>
      </w:pPr>
    </w:p>
    <w:p w:rsidR="00410890" w:rsidRPr="00883301" w:rsidRDefault="00410890" w:rsidP="00410890">
      <w:pPr>
        <w:rPr>
          <w:rFonts w:ascii="Arial" w:hAnsi="Arial" w:cs="Arial"/>
          <w:b/>
          <w:szCs w:val="20"/>
          <w:u w:val="single"/>
        </w:rPr>
      </w:pPr>
      <w:r w:rsidRPr="00883301">
        <w:rPr>
          <w:rFonts w:ascii="Arial" w:hAnsi="Arial" w:cs="Arial"/>
          <w:b/>
          <w:szCs w:val="20"/>
          <w:u w:val="single"/>
        </w:rPr>
        <w:lastRenderedPageBreak/>
        <w:t>Základní způsobilost</w:t>
      </w:r>
    </w:p>
    <w:p w:rsidR="00410890" w:rsidRPr="001D6A5B" w:rsidRDefault="00410890" w:rsidP="00410890">
      <w:pPr>
        <w:rPr>
          <w:rFonts w:ascii="Arial" w:hAnsi="Arial" w:cs="Arial"/>
          <w:sz w:val="20"/>
          <w:szCs w:val="20"/>
        </w:rPr>
      </w:pPr>
    </w:p>
    <w:p w:rsidR="00410890" w:rsidRPr="001D6A5B" w:rsidRDefault="00410890" w:rsidP="00410890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:rsidR="00410890" w:rsidRDefault="00410890" w:rsidP="00410890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:rsidR="00410890" w:rsidRPr="00463B66" w:rsidRDefault="00410890" w:rsidP="00410890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410890" w:rsidRPr="00B17289" w:rsidRDefault="00410890" w:rsidP="00410890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410890" w:rsidRPr="00DA4A1F" w:rsidRDefault="00410890" w:rsidP="00410890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410890" w:rsidRPr="00B17289" w:rsidRDefault="00410890" w:rsidP="00410890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:rsidR="00410890" w:rsidRPr="00DA4A1F" w:rsidRDefault="00410890" w:rsidP="00410890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410890" w:rsidRPr="00B17289" w:rsidRDefault="00410890" w:rsidP="00410890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p w:rsidR="00410890" w:rsidRPr="00DA4A1F" w:rsidRDefault="00410890" w:rsidP="00410890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410890" w:rsidRDefault="00410890" w:rsidP="00410890">
      <w:pPr>
        <w:rPr>
          <w:rFonts w:ascii="Arial" w:hAnsi="Arial" w:cs="Arial"/>
          <w:b/>
          <w:sz w:val="20"/>
          <w:szCs w:val="20"/>
          <w:lang w:eastAsia="en-US"/>
        </w:rPr>
      </w:pPr>
    </w:p>
    <w:p w:rsidR="009616FA" w:rsidRDefault="009616FA" w:rsidP="00410890">
      <w:pPr>
        <w:rPr>
          <w:rFonts w:ascii="Arial" w:hAnsi="Arial" w:cs="Arial"/>
          <w:b/>
          <w:szCs w:val="20"/>
          <w:u w:val="single"/>
        </w:rPr>
      </w:pPr>
    </w:p>
    <w:p w:rsidR="00410890" w:rsidRDefault="00410890" w:rsidP="00410890">
      <w:pPr>
        <w:rPr>
          <w:rFonts w:ascii="Arial" w:hAnsi="Arial" w:cs="Arial"/>
          <w:b/>
          <w:szCs w:val="20"/>
          <w:u w:val="single"/>
        </w:rPr>
      </w:pPr>
      <w:r w:rsidRPr="00410890">
        <w:rPr>
          <w:rFonts w:ascii="Arial" w:hAnsi="Arial" w:cs="Arial"/>
          <w:b/>
          <w:szCs w:val="20"/>
          <w:u w:val="single"/>
        </w:rPr>
        <w:t>Technická kvalifikace</w:t>
      </w:r>
    </w:p>
    <w:p w:rsidR="009616FA" w:rsidRDefault="009616FA" w:rsidP="00410890">
      <w:pPr>
        <w:rPr>
          <w:rFonts w:ascii="Arial" w:hAnsi="Arial" w:cs="Arial"/>
          <w:b/>
          <w:szCs w:val="20"/>
          <w:u w:val="single"/>
        </w:rPr>
      </w:pPr>
    </w:p>
    <w:p w:rsidR="009616FA" w:rsidRDefault="009616FA" w:rsidP="00410890">
      <w:pPr>
        <w:rPr>
          <w:rFonts w:ascii="Arial" w:hAnsi="Arial" w:cs="Arial"/>
          <w:b/>
          <w:szCs w:val="20"/>
          <w:u w:val="single"/>
        </w:rPr>
      </w:pPr>
      <w:r w:rsidRPr="00D635F7">
        <w:rPr>
          <w:rFonts w:ascii="Arial" w:hAnsi="Arial" w:cs="Arial"/>
          <w:b/>
          <w:szCs w:val="20"/>
          <w:u w:val="single"/>
        </w:rPr>
        <w:t xml:space="preserve">TECHNICKÁ KVALIFIKACE – SEZNAM </w:t>
      </w:r>
      <w:r>
        <w:rPr>
          <w:rFonts w:ascii="Arial" w:hAnsi="Arial" w:cs="Arial"/>
          <w:b/>
          <w:szCs w:val="20"/>
          <w:u w:val="single"/>
        </w:rPr>
        <w:t>REFERENČNÍCH ZAKÁZEK</w:t>
      </w:r>
    </w:p>
    <w:p w:rsidR="00FD2548" w:rsidRDefault="00FD2548" w:rsidP="00FD2548">
      <w:pPr>
        <w:pStyle w:val="Odstavecseseznamem"/>
        <w:rPr>
          <w:rFonts w:ascii="Arial" w:hAnsi="Arial" w:cs="Arial"/>
          <w:sz w:val="20"/>
          <w:szCs w:val="20"/>
        </w:rPr>
      </w:pPr>
    </w:p>
    <w:p w:rsidR="00AC193F" w:rsidRPr="00FD2548" w:rsidRDefault="00AC193F" w:rsidP="00FD2548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  <w:r w:rsidRPr="00FD2548">
        <w:rPr>
          <w:rFonts w:ascii="Arial" w:hAnsi="Arial" w:cs="Arial"/>
          <w:sz w:val="20"/>
          <w:szCs w:val="20"/>
        </w:rPr>
        <w:t xml:space="preserve">Dodavatel prokáže toto kritérium technické kvalifikace, pokud </w:t>
      </w:r>
      <w:r w:rsidRPr="00FD2548">
        <w:rPr>
          <w:rFonts w:ascii="Arial" w:hAnsi="Arial" w:cs="Arial"/>
          <w:b/>
          <w:sz w:val="20"/>
          <w:szCs w:val="20"/>
        </w:rPr>
        <w:t>v posledních 5 letech</w:t>
      </w:r>
      <w:r w:rsidRPr="00FD2548">
        <w:rPr>
          <w:rFonts w:ascii="Arial" w:hAnsi="Arial" w:cs="Arial"/>
          <w:sz w:val="20"/>
          <w:szCs w:val="20"/>
        </w:rPr>
        <w:t xml:space="preserve"> realizoval </w:t>
      </w:r>
      <w:r w:rsidRPr="00FD2548">
        <w:rPr>
          <w:rFonts w:ascii="Arial" w:hAnsi="Arial" w:cs="Arial"/>
          <w:b/>
          <w:sz w:val="20"/>
          <w:szCs w:val="20"/>
        </w:rPr>
        <w:t>3 obdobné zakázky</w:t>
      </w:r>
      <w:r w:rsidRPr="00FD2548">
        <w:rPr>
          <w:rFonts w:ascii="Arial" w:hAnsi="Arial" w:cs="Arial"/>
          <w:sz w:val="20"/>
          <w:szCs w:val="20"/>
        </w:rPr>
        <w:t xml:space="preserve"> v min. hodnotě </w:t>
      </w:r>
      <w:r w:rsidRPr="00FD2548">
        <w:rPr>
          <w:rFonts w:ascii="Arial" w:hAnsi="Arial" w:cs="Arial"/>
          <w:b/>
          <w:sz w:val="20"/>
          <w:szCs w:val="20"/>
        </w:rPr>
        <w:t>500.000,- Kč</w:t>
      </w:r>
      <w:r w:rsidRPr="00FD2548">
        <w:rPr>
          <w:rFonts w:ascii="Arial" w:hAnsi="Arial" w:cs="Arial"/>
          <w:sz w:val="20"/>
          <w:szCs w:val="20"/>
        </w:rPr>
        <w:t xml:space="preserve"> (slovy pět set tisíc korun českých) </w:t>
      </w:r>
      <w:r w:rsidRPr="00FD2548">
        <w:rPr>
          <w:rFonts w:ascii="Arial" w:hAnsi="Arial" w:cs="Arial"/>
          <w:b/>
          <w:sz w:val="20"/>
          <w:szCs w:val="20"/>
        </w:rPr>
        <w:t>bez DPH</w:t>
      </w:r>
      <w:r w:rsidRPr="00FD2548">
        <w:rPr>
          <w:rFonts w:ascii="Arial" w:hAnsi="Arial" w:cs="Arial"/>
          <w:sz w:val="20"/>
          <w:szCs w:val="20"/>
        </w:rPr>
        <w:t xml:space="preserve"> </w:t>
      </w:r>
      <w:r w:rsidRPr="00FD2548">
        <w:rPr>
          <w:rFonts w:ascii="Arial" w:hAnsi="Arial" w:cs="Arial"/>
          <w:b/>
          <w:sz w:val="20"/>
          <w:szCs w:val="20"/>
        </w:rPr>
        <w:t>za každou takovou referenční zakázku.</w:t>
      </w:r>
      <w:r w:rsidRPr="00FD2548">
        <w:rPr>
          <w:rFonts w:ascii="Arial" w:hAnsi="Arial" w:cs="Arial"/>
          <w:sz w:val="20"/>
          <w:szCs w:val="20"/>
        </w:rPr>
        <w:t xml:space="preserve"> Obdobný druh služeb </w:t>
      </w:r>
      <w:r w:rsidR="00FD2548">
        <w:rPr>
          <w:rFonts w:ascii="Arial" w:hAnsi="Arial" w:cs="Arial"/>
          <w:sz w:val="20"/>
          <w:szCs w:val="20"/>
        </w:rPr>
        <w:t>je specifikován</w:t>
      </w:r>
      <w:r w:rsidRPr="00FD2548">
        <w:rPr>
          <w:rFonts w:ascii="Arial" w:hAnsi="Arial" w:cs="Arial"/>
          <w:sz w:val="20"/>
          <w:szCs w:val="20"/>
        </w:rPr>
        <w:t xml:space="preserve"> jako </w:t>
      </w:r>
      <w:r w:rsidRPr="00FD2548">
        <w:rPr>
          <w:rFonts w:ascii="Arial" w:hAnsi="Arial" w:cs="Arial"/>
          <w:b/>
          <w:sz w:val="20"/>
          <w:szCs w:val="20"/>
        </w:rPr>
        <w:t xml:space="preserve">revize elektroinstalace vysokého a nízkého napětí, hromosvodů a elektrospotřebičů.  </w:t>
      </w:r>
    </w:p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10890" w:rsidTr="00C533EB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10890" w:rsidTr="00C533EB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410890" w:rsidRDefault="00410890" w:rsidP="00410890"/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10890" w:rsidTr="00C533EB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410890" w:rsidRDefault="00410890" w:rsidP="00410890"/>
    <w:p w:rsidR="00410890" w:rsidRDefault="00410890" w:rsidP="0041089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bookmarkStart w:id="0" w:name="_GoBack"/>
      <w:bookmarkEnd w:id="0"/>
      <w:r w:rsidRPr="00D635F7">
        <w:rPr>
          <w:rFonts w:ascii="Arial" w:hAnsi="Arial" w:cs="Arial"/>
          <w:b/>
          <w:szCs w:val="20"/>
          <w:u w:val="single"/>
        </w:rPr>
        <w:t>TECHNICKÁ KVALIFIKACE – SEZNAM ČLENŮ REALIZAČNÍHO TÝMU</w:t>
      </w:r>
    </w:p>
    <w:p w:rsidR="00FD2548" w:rsidRPr="00FD2548" w:rsidRDefault="00FD2548" w:rsidP="00FD2548">
      <w:pPr>
        <w:pStyle w:val="Odstavecseseznamem"/>
        <w:spacing w:after="240"/>
        <w:ind w:left="0"/>
        <w:jc w:val="both"/>
        <w:rPr>
          <w:rFonts w:ascii="Arial" w:hAnsi="Arial" w:cs="Arial"/>
          <w:b/>
          <w:sz w:val="20"/>
          <w:szCs w:val="20"/>
        </w:rPr>
      </w:pPr>
      <w:r w:rsidRPr="00FD2548">
        <w:rPr>
          <w:rFonts w:ascii="Arial" w:hAnsi="Arial" w:cs="Arial"/>
          <w:sz w:val="20"/>
          <w:szCs w:val="20"/>
        </w:rPr>
        <w:t xml:space="preserve">Dodavatel prokáže toto kritérium technické kvalifikace, pokud má pro realizaci této veřejné zakázky k dispozici celkem </w:t>
      </w:r>
      <w:r w:rsidRPr="00FD2548">
        <w:rPr>
          <w:rFonts w:ascii="Arial" w:hAnsi="Arial" w:cs="Arial"/>
          <w:b/>
          <w:sz w:val="20"/>
          <w:szCs w:val="20"/>
        </w:rPr>
        <w:t>min. 3 osoby:</w:t>
      </w:r>
    </w:p>
    <w:p w:rsidR="00FD2548" w:rsidRPr="00FD2548" w:rsidRDefault="00FD2548" w:rsidP="00FD2548">
      <w:pPr>
        <w:numPr>
          <w:ilvl w:val="1"/>
          <w:numId w:val="16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r w:rsidRPr="00FD2548">
        <w:rPr>
          <w:rFonts w:ascii="Arial" w:hAnsi="Arial" w:cs="Arial"/>
          <w:b/>
          <w:sz w:val="20"/>
          <w:szCs w:val="20"/>
        </w:rPr>
        <w:t>jednoho vedoucího projektu</w:t>
      </w:r>
      <w:r w:rsidRPr="00FD2548">
        <w:rPr>
          <w:rFonts w:ascii="Arial" w:hAnsi="Arial" w:cs="Arial"/>
          <w:sz w:val="20"/>
          <w:szCs w:val="20"/>
        </w:rPr>
        <w:t>, který bude za dodavatele zodpovídat za průběh plnění veřejné zakázky a který má zkušenost s vedením alespoň pěti dokončených zakázek obdobného rozsahu na revize vyhrazených elektrických zařízení a elektrospotřebičů</w:t>
      </w:r>
    </w:p>
    <w:p w:rsidR="00FD2548" w:rsidRPr="00FD2548" w:rsidRDefault="00FD2548" w:rsidP="00FD2548">
      <w:pPr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D2548">
        <w:rPr>
          <w:rFonts w:ascii="Arial" w:hAnsi="Arial" w:cs="Arial"/>
          <w:sz w:val="20"/>
          <w:szCs w:val="20"/>
        </w:rPr>
        <w:t xml:space="preserve">alespoň </w:t>
      </w:r>
      <w:r w:rsidRPr="00FD2548">
        <w:rPr>
          <w:rFonts w:ascii="Arial" w:hAnsi="Arial" w:cs="Arial"/>
          <w:b/>
          <w:sz w:val="20"/>
          <w:szCs w:val="20"/>
        </w:rPr>
        <w:t>dva revizní techniky</w:t>
      </w:r>
      <w:r w:rsidRPr="00FD2548">
        <w:rPr>
          <w:rFonts w:ascii="Arial" w:hAnsi="Arial" w:cs="Arial"/>
          <w:sz w:val="20"/>
          <w:szCs w:val="20"/>
        </w:rPr>
        <w:t>, kteří mají zkušenosti s plněním alespoň tří obdobných veřejných zakázek na revize vyhrazených elektrických zařízení a elektrospotřebičů.</w:t>
      </w:r>
    </w:p>
    <w:p w:rsidR="00410890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p w:rsidR="00410890" w:rsidRPr="00C61584" w:rsidRDefault="00410890" w:rsidP="00410890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C61584">
        <w:rPr>
          <w:rFonts w:ascii="Arial" w:hAnsi="Arial" w:cs="Arial"/>
          <w:b/>
          <w:sz w:val="20"/>
          <w:szCs w:val="20"/>
        </w:rPr>
        <w:t>Vedoucí projektu</w:t>
      </w:r>
    </w:p>
    <w:p w:rsidR="00410890" w:rsidRPr="00C61584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10890" w:rsidTr="00C533E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684F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AA684F" w:rsidRDefault="00AA684F" w:rsidP="00AA6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Výzvy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A684F" w:rsidRPr="00447B8F" w:rsidRDefault="00AA684F" w:rsidP="00AA684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samostatnou přílohu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10890" w:rsidTr="00C533EB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410890" w:rsidRDefault="00410890" w:rsidP="00C533E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vedoucího pro s požadovanými zakázkami:</w:t>
            </w:r>
          </w:p>
          <w:p w:rsidR="00410890" w:rsidRDefault="00410890" w:rsidP="00410890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410890" w:rsidRDefault="00410890" w:rsidP="00410890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410890" w:rsidRDefault="00410890" w:rsidP="00410890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410890" w:rsidRPr="003857B0" w:rsidRDefault="00410890" w:rsidP="00410890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10890" w:rsidRDefault="00410890" w:rsidP="0041089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4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5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0890" w:rsidRDefault="00410890" w:rsidP="00410890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:rsidR="00410890" w:rsidRPr="00C61584" w:rsidRDefault="00410890" w:rsidP="00410890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C61584">
        <w:rPr>
          <w:rFonts w:ascii="Arial" w:hAnsi="Arial" w:cs="Arial"/>
          <w:b/>
          <w:sz w:val="20"/>
          <w:szCs w:val="20"/>
        </w:rPr>
        <w:t>Člen realizačního týmu</w:t>
      </w:r>
      <w:r w:rsidR="00AC193F">
        <w:rPr>
          <w:rFonts w:ascii="Arial" w:hAnsi="Arial" w:cs="Arial"/>
          <w:b/>
          <w:sz w:val="20"/>
          <w:szCs w:val="20"/>
        </w:rPr>
        <w:t xml:space="preserve"> – technik č. 1</w:t>
      </w:r>
    </w:p>
    <w:p w:rsidR="00410890" w:rsidRPr="00C61584" w:rsidRDefault="00410890" w:rsidP="0041089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10890" w:rsidRPr="00447B8F" w:rsidTr="00C533E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RPr="00447B8F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RPr="00447B8F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410890" w:rsidRPr="00447B8F" w:rsidRDefault="00410890" w:rsidP="00AC19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Vztah </w:t>
            </w:r>
            <w:r w:rsidR="00AC193F">
              <w:rPr>
                <w:rFonts w:ascii="Arial" w:hAnsi="Arial" w:cs="Arial"/>
                <w:sz w:val="20"/>
                <w:szCs w:val="20"/>
              </w:rPr>
              <w:t>technika</w:t>
            </w:r>
            <w:r>
              <w:rPr>
                <w:rFonts w:ascii="Arial" w:hAnsi="Arial" w:cs="Arial"/>
                <w:sz w:val="20"/>
                <w:szCs w:val="20"/>
              </w:rPr>
              <w:t xml:space="preserve">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10890" w:rsidRPr="00447B8F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684F" w:rsidRPr="00447B8F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AA684F" w:rsidRDefault="00AA684F" w:rsidP="00AA6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Výzvy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A684F" w:rsidRPr="00447B8F" w:rsidRDefault="00AA684F" w:rsidP="00AA684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samostatnou přílohu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10890" w:rsidRPr="00447B8F" w:rsidTr="00C533EB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410890" w:rsidRDefault="00410890" w:rsidP="00C533E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410890" w:rsidRDefault="00410890" w:rsidP="00410890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410890" w:rsidRDefault="00410890" w:rsidP="00410890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410890" w:rsidRDefault="00410890" w:rsidP="00410890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410890" w:rsidRPr="003857B0" w:rsidRDefault="00410890" w:rsidP="00410890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410890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93F" w:rsidRDefault="00AC193F" w:rsidP="00AC193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10890" w:rsidRPr="00447B8F" w:rsidRDefault="00410890" w:rsidP="00C533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0890" w:rsidRDefault="00410890" w:rsidP="00410890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AC193F" w:rsidRPr="00C61584" w:rsidRDefault="00AC193F" w:rsidP="00AC193F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C61584">
        <w:rPr>
          <w:rFonts w:ascii="Arial" w:hAnsi="Arial" w:cs="Arial"/>
          <w:b/>
          <w:sz w:val="20"/>
          <w:szCs w:val="20"/>
        </w:rPr>
        <w:lastRenderedPageBreak/>
        <w:t>Člen realizačního týmu</w:t>
      </w:r>
      <w:r>
        <w:rPr>
          <w:rFonts w:ascii="Arial" w:hAnsi="Arial" w:cs="Arial"/>
          <w:b/>
          <w:sz w:val="20"/>
          <w:szCs w:val="20"/>
        </w:rPr>
        <w:t xml:space="preserve"> – technik č. 2</w:t>
      </w:r>
    </w:p>
    <w:p w:rsidR="00AC193F" w:rsidRPr="00C61584" w:rsidRDefault="00AC193F" w:rsidP="00AC193F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C193F" w:rsidRPr="00447B8F" w:rsidTr="00C533EB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:rsidR="00AC193F" w:rsidRPr="00447B8F" w:rsidRDefault="00AC193F" w:rsidP="00C533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C193F" w:rsidRPr="00447B8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C193F" w:rsidRPr="00447B8F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AC193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C193F" w:rsidRPr="00447B8F" w:rsidRDefault="00AC193F" w:rsidP="00C533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C193F" w:rsidRPr="00447B8F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AC193F" w:rsidRPr="00447B8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C193F" w:rsidRPr="00447B8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C193F" w:rsidRPr="00447B8F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AC193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C193F" w:rsidRPr="00447B8F" w:rsidRDefault="00AC193F" w:rsidP="00C533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684F" w:rsidRPr="00447B8F" w:rsidTr="00C533EB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:rsidR="00AA684F" w:rsidRDefault="00AA684F" w:rsidP="00AA68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Výzvy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A684F" w:rsidRPr="00447B8F" w:rsidRDefault="00AA684F" w:rsidP="00AA684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samostatnou přílohu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C193F" w:rsidRPr="00447B8F" w:rsidTr="00C533EB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:rsidR="00AC193F" w:rsidRDefault="00AC193F" w:rsidP="00C533EB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:rsidR="00AC193F" w:rsidRDefault="00AC193F" w:rsidP="00C533EB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AC193F" w:rsidRDefault="00AC193F" w:rsidP="00C533EB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:rsidR="00AC193F" w:rsidRDefault="00AC193F" w:rsidP="00C533EB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AC193F" w:rsidRPr="003857B0" w:rsidRDefault="00AC193F" w:rsidP="00C533EB">
            <w:pPr>
              <w:pStyle w:val="Odstavecseseznamem"/>
              <w:numPr>
                <w:ilvl w:val="0"/>
                <w:numId w:val="15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C193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AC193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93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AC193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93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AC193F" w:rsidRPr="00447B8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</w:p>
          <w:p w:rsidR="00AC193F" w:rsidRPr="00447B8F" w:rsidRDefault="00AC193F" w:rsidP="00C533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0890" w:rsidRDefault="00410890" w:rsidP="00410890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10890" w:rsidRDefault="00410890" w:rsidP="00410890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10890" w:rsidRPr="001D6A5B" w:rsidRDefault="00410890" w:rsidP="00410890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10890" w:rsidRPr="001D6A5B" w:rsidRDefault="00410890" w:rsidP="00410890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:rsidR="006C7554" w:rsidRPr="00410890" w:rsidRDefault="006C7554" w:rsidP="00410890"/>
    <w:sectPr w:rsidR="006C7554" w:rsidRPr="00410890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565" w:rsidRDefault="00375565">
      <w:r>
        <w:separator/>
      </w:r>
    </w:p>
  </w:endnote>
  <w:endnote w:type="continuationSeparator" w:id="0">
    <w:p w:rsidR="00375565" w:rsidRDefault="0037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7556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9E088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565" w:rsidRDefault="00375565">
      <w:r>
        <w:separator/>
      </w:r>
    </w:p>
  </w:footnote>
  <w:footnote w:type="continuationSeparator" w:id="0">
    <w:p w:rsidR="00375565" w:rsidRDefault="00375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755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3755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7556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B614C22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E60A7D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4E81CE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1E4A2C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6943AC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D3EB70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11729CE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452C3D6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2685A2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1DD858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028A65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FBE49B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E9CCAF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1C6787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63C3C5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10E3F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FE0B3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4A0AD4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3D8A49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044D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B0B1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A06D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0C74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BC1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3E01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9A68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72E4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1824A63E">
      <w:start w:val="1"/>
      <w:numFmt w:val="lowerLetter"/>
      <w:lvlText w:val="%1)"/>
      <w:lvlJc w:val="left"/>
      <w:pPr>
        <w:ind w:left="644" w:hanging="360"/>
      </w:pPr>
    </w:lvl>
    <w:lvl w:ilvl="1" w:tplc="284EC372" w:tentative="1">
      <w:start w:val="1"/>
      <w:numFmt w:val="lowerLetter"/>
      <w:lvlText w:val="%2."/>
      <w:lvlJc w:val="left"/>
      <w:pPr>
        <w:ind w:left="1364" w:hanging="360"/>
      </w:pPr>
    </w:lvl>
    <w:lvl w:ilvl="2" w:tplc="7DA0C9CC" w:tentative="1">
      <w:start w:val="1"/>
      <w:numFmt w:val="lowerRoman"/>
      <w:lvlText w:val="%3."/>
      <w:lvlJc w:val="right"/>
      <w:pPr>
        <w:ind w:left="2084" w:hanging="180"/>
      </w:pPr>
    </w:lvl>
    <w:lvl w:ilvl="3" w:tplc="509CCE96" w:tentative="1">
      <w:start w:val="1"/>
      <w:numFmt w:val="decimal"/>
      <w:lvlText w:val="%4."/>
      <w:lvlJc w:val="left"/>
      <w:pPr>
        <w:ind w:left="2804" w:hanging="360"/>
      </w:pPr>
    </w:lvl>
    <w:lvl w:ilvl="4" w:tplc="092AD036" w:tentative="1">
      <w:start w:val="1"/>
      <w:numFmt w:val="lowerLetter"/>
      <w:lvlText w:val="%5."/>
      <w:lvlJc w:val="left"/>
      <w:pPr>
        <w:ind w:left="3524" w:hanging="360"/>
      </w:pPr>
    </w:lvl>
    <w:lvl w:ilvl="5" w:tplc="30AE10E2" w:tentative="1">
      <w:start w:val="1"/>
      <w:numFmt w:val="lowerRoman"/>
      <w:lvlText w:val="%6."/>
      <w:lvlJc w:val="right"/>
      <w:pPr>
        <w:ind w:left="4244" w:hanging="180"/>
      </w:pPr>
    </w:lvl>
    <w:lvl w:ilvl="6" w:tplc="FB1CE722" w:tentative="1">
      <w:start w:val="1"/>
      <w:numFmt w:val="decimal"/>
      <w:lvlText w:val="%7."/>
      <w:lvlJc w:val="left"/>
      <w:pPr>
        <w:ind w:left="4964" w:hanging="360"/>
      </w:pPr>
    </w:lvl>
    <w:lvl w:ilvl="7" w:tplc="822EB2FE" w:tentative="1">
      <w:start w:val="1"/>
      <w:numFmt w:val="lowerLetter"/>
      <w:lvlText w:val="%8."/>
      <w:lvlJc w:val="left"/>
      <w:pPr>
        <w:ind w:left="5684" w:hanging="360"/>
      </w:pPr>
    </w:lvl>
    <w:lvl w:ilvl="8" w:tplc="266428A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A6B4AFD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3B082F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5EAB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686D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481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BCD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4EA1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F4CA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BA1E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C0CB1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B06DCC" w:tentative="1">
      <w:start w:val="1"/>
      <w:numFmt w:val="lowerLetter"/>
      <w:lvlText w:val="%2."/>
      <w:lvlJc w:val="left"/>
      <w:pPr>
        <w:ind w:left="1440" w:hanging="360"/>
      </w:pPr>
    </w:lvl>
    <w:lvl w:ilvl="2" w:tplc="9A2AE75E" w:tentative="1">
      <w:start w:val="1"/>
      <w:numFmt w:val="lowerRoman"/>
      <w:lvlText w:val="%3."/>
      <w:lvlJc w:val="right"/>
      <w:pPr>
        <w:ind w:left="2160" w:hanging="180"/>
      </w:pPr>
    </w:lvl>
    <w:lvl w:ilvl="3" w:tplc="83C21638" w:tentative="1">
      <w:start w:val="1"/>
      <w:numFmt w:val="decimal"/>
      <w:lvlText w:val="%4."/>
      <w:lvlJc w:val="left"/>
      <w:pPr>
        <w:ind w:left="2880" w:hanging="360"/>
      </w:pPr>
    </w:lvl>
    <w:lvl w:ilvl="4" w:tplc="E23A54EE" w:tentative="1">
      <w:start w:val="1"/>
      <w:numFmt w:val="lowerLetter"/>
      <w:lvlText w:val="%5."/>
      <w:lvlJc w:val="left"/>
      <w:pPr>
        <w:ind w:left="3600" w:hanging="360"/>
      </w:pPr>
    </w:lvl>
    <w:lvl w:ilvl="5" w:tplc="A23A2736" w:tentative="1">
      <w:start w:val="1"/>
      <w:numFmt w:val="lowerRoman"/>
      <w:lvlText w:val="%6."/>
      <w:lvlJc w:val="right"/>
      <w:pPr>
        <w:ind w:left="4320" w:hanging="180"/>
      </w:pPr>
    </w:lvl>
    <w:lvl w:ilvl="6" w:tplc="C838A062" w:tentative="1">
      <w:start w:val="1"/>
      <w:numFmt w:val="decimal"/>
      <w:lvlText w:val="%7."/>
      <w:lvlJc w:val="left"/>
      <w:pPr>
        <w:ind w:left="5040" w:hanging="360"/>
      </w:pPr>
    </w:lvl>
    <w:lvl w:ilvl="7" w:tplc="7A686A34" w:tentative="1">
      <w:start w:val="1"/>
      <w:numFmt w:val="lowerLetter"/>
      <w:lvlText w:val="%8."/>
      <w:lvlJc w:val="left"/>
      <w:pPr>
        <w:ind w:left="5760" w:hanging="360"/>
      </w:pPr>
    </w:lvl>
    <w:lvl w:ilvl="8" w:tplc="A7A841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C06467C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6F606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3037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48CB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A0D2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F67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CEA9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CEFE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94B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E3E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CFA6F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81C4B2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9C41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279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DAE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40E1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FA9C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5E07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725CA1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F60050" w:tentative="1">
      <w:start w:val="1"/>
      <w:numFmt w:val="lowerLetter"/>
      <w:lvlText w:val="%2."/>
      <w:lvlJc w:val="left"/>
      <w:pPr>
        <w:ind w:left="1440" w:hanging="360"/>
      </w:pPr>
    </w:lvl>
    <w:lvl w:ilvl="2" w:tplc="59C68BC0" w:tentative="1">
      <w:start w:val="1"/>
      <w:numFmt w:val="lowerRoman"/>
      <w:lvlText w:val="%3."/>
      <w:lvlJc w:val="right"/>
      <w:pPr>
        <w:ind w:left="2160" w:hanging="180"/>
      </w:pPr>
    </w:lvl>
    <w:lvl w:ilvl="3" w:tplc="B1905092" w:tentative="1">
      <w:start w:val="1"/>
      <w:numFmt w:val="decimal"/>
      <w:lvlText w:val="%4."/>
      <w:lvlJc w:val="left"/>
      <w:pPr>
        <w:ind w:left="2880" w:hanging="360"/>
      </w:pPr>
    </w:lvl>
    <w:lvl w:ilvl="4" w:tplc="650A93E4" w:tentative="1">
      <w:start w:val="1"/>
      <w:numFmt w:val="lowerLetter"/>
      <w:lvlText w:val="%5."/>
      <w:lvlJc w:val="left"/>
      <w:pPr>
        <w:ind w:left="3600" w:hanging="360"/>
      </w:pPr>
    </w:lvl>
    <w:lvl w:ilvl="5" w:tplc="0DD4CA2A" w:tentative="1">
      <w:start w:val="1"/>
      <w:numFmt w:val="lowerRoman"/>
      <w:lvlText w:val="%6."/>
      <w:lvlJc w:val="right"/>
      <w:pPr>
        <w:ind w:left="4320" w:hanging="180"/>
      </w:pPr>
    </w:lvl>
    <w:lvl w:ilvl="6" w:tplc="6A8284F0" w:tentative="1">
      <w:start w:val="1"/>
      <w:numFmt w:val="decimal"/>
      <w:lvlText w:val="%7."/>
      <w:lvlJc w:val="left"/>
      <w:pPr>
        <w:ind w:left="5040" w:hanging="360"/>
      </w:pPr>
    </w:lvl>
    <w:lvl w:ilvl="7" w:tplc="53D8F374" w:tentative="1">
      <w:start w:val="1"/>
      <w:numFmt w:val="lowerLetter"/>
      <w:lvlText w:val="%8."/>
      <w:lvlJc w:val="left"/>
      <w:pPr>
        <w:ind w:left="5760" w:hanging="360"/>
      </w:pPr>
    </w:lvl>
    <w:lvl w:ilvl="8" w:tplc="30F20E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A2614"/>
    <w:multiLevelType w:val="hybridMultilevel"/>
    <w:tmpl w:val="0E5E9902"/>
    <w:lvl w:ilvl="0" w:tplc="2536E1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52E72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FCC54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684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AE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D648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60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83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1AD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2920B9"/>
    <w:multiLevelType w:val="hybridMultilevel"/>
    <w:tmpl w:val="16F87D7E"/>
    <w:lvl w:ilvl="0" w:tplc="0A9EA1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D01B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08480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C2EF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0ED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5E80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54A8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8016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FA5C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E07468"/>
    <w:multiLevelType w:val="hybridMultilevel"/>
    <w:tmpl w:val="F216EE0A"/>
    <w:lvl w:ilvl="0" w:tplc="E4DC73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C05E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16292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34F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0EE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E25A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4C6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3685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64D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0C3D30"/>
    <w:multiLevelType w:val="hybridMultilevel"/>
    <w:tmpl w:val="0FC680EE"/>
    <w:lvl w:ilvl="0" w:tplc="C2DE3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D8DB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AA8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127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EEF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2E0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C4F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E4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C07E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3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76A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565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890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6FA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088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684F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93F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548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598FD10"/>
  <w15:docId w15:val="{A66CE534-B18E-42ED-A945-9A48F705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4108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26</TotalTime>
  <Pages>5</Pages>
  <Words>1205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8</cp:revision>
  <cp:lastPrinted>2014-10-07T12:22:00Z</cp:lastPrinted>
  <dcterms:created xsi:type="dcterms:W3CDTF">2016-10-21T12:51:00Z</dcterms:created>
  <dcterms:modified xsi:type="dcterms:W3CDTF">2024-06-26T08:01:00Z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